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6E6FCF" w14:textId="2890E8B2" w:rsidR="00EF15F0" w:rsidRPr="007259AB" w:rsidRDefault="00EF15F0" w:rsidP="007259AB">
      <w:pPr>
        <w:spacing w:line="480" w:lineRule="auto"/>
        <w:ind w:firstLine="720"/>
        <w:rPr>
          <w:rFonts w:ascii="Times New Roman" w:hAnsi="Times New Roman" w:cs="Times New Roman"/>
          <w:sz w:val="24"/>
          <w:szCs w:val="24"/>
        </w:rPr>
      </w:pPr>
    </w:p>
    <w:p w14:paraId="5A3BC9C8" w14:textId="42B8E4AF" w:rsidR="00613809" w:rsidRPr="007259AB" w:rsidRDefault="00613809" w:rsidP="007259AB">
      <w:pPr>
        <w:spacing w:line="480" w:lineRule="auto"/>
        <w:ind w:firstLine="720"/>
        <w:rPr>
          <w:rFonts w:ascii="Times New Roman" w:hAnsi="Times New Roman" w:cs="Times New Roman"/>
          <w:sz w:val="24"/>
          <w:szCs w:val="24"/>
        </w:rPr>
      </w:pPr>
    </w:p>
    <w:p w14:paraId="4A29DE0C" w14:textId="43384F58" w:rsidR="00613809" w:rsidRPr="007259AB" w:rsidRDefault="00613809" w:rsidP="007259AB">
      <w:pPr>
        <w:spacing w:line="480" w:lineRule="auto"/>
        <w:ind w:firstLine="720"/>
        <w:rPr>
          <w:rFonts w:ascii="Times New Roman" w:hAnsi="Times New Roman" w:cs="Times New Roman"/>
          <w:sz w:val="24"/>
          <w:szCs w:val="24"/>
        </w:rPr>
      </w:pPr>
    </w:p>
    <w:p w14:paraId="6248CCC4" w14:textId="1DE46754" w:rsidR="00613809" w:rsidRPr="007259AB" w:rsidRDefault="00613809" w:rsidP="007259AB">
      <w:pPr>
        <w:spacing w:line="480" w:lineRule="auto"/>
        <w:ind w:firstLine="720"/>
        <w:rPr>
          <w:rFonts w:ascii="Times New Roman" w:hAnsi="Times New Roman" w:cs="Times New Roman"/>
          <w:sz w:val="24"/>
          <w:szCs w:val="24"/>
        </w:rPr>
      </w:pPr>
    </w:p>
    <w:p w14:paraId="5E5CB91C" w14:textId="26365ED6" w:rsidR="00613809" w:rsidRPr="007259AB" w:rsidRDefault="00613809" w:rsidP="007259AB">
      <w:pPr>
        <w:spacing w:line="480" w:lineRule="auto"/>
        <w:ind w:firstLine="720"/>
        <w:rPr>
          <w:rFonts w:ascii="Times New Roman" w:hAnsi="Times New Roman" w:cs="Times New Roman"/>
          <w:sz w:val="24"/>
          <w:szCs w:val="24"/>
        </w:rPr>
      </w:pPr>
    </w:p>
    <w:p w14:paraId="0EE0EE4B" w14:textId="66226FB6" w:rsidR="00613809" w:rsidRPr="007259AB" w:rsidRDefault="00613809" w:rsidP="007259AB">
      <w:pPr>
        <w:spacing w:line="480" w:lineRule="auto"/>
        <w:ind w:firstLine="720"/>
        <w:rPr>
          <w:rFonts w:ascii="Times New Roman" w:hAnsi="Times New Roman" w:cs="Times New Roman"/>
          <w:sz w:val="24"/>
          <w:szCs w:val="24"/>
        </w:rPr>
      </w:pPr>
    </w:p>
    <w:p w14:paraId="5224895C" w14:textId="5EB66C01" w:rsidR="00613809" w:rsidRPr="007259AB" w:rsidRDefault="00613809" w:rsidP="007259AB">
      <w:pPr>
        <w:spacing w:line="480" w:lineRule="auto"/>
        <w:ind w:firstLine="720"/>
        <w:rPr>
          <w:rFonts w:ascii="Times New Roman" w:hAnsi="Times New Roman" w:cs="Times New Roman"/>
          <w:sz w:val="24"/>
          <w:szCs w:val="24"/>
        </w:rPr>
      </w:pPr>
    </w:p>
    <w:p w14:paraId="175A5D8C" w14:textId="00C38F04" w:rsidR="00613809" w:rsidRPr="007259AB" w:rsidRDefault="00613809" w:rsidP="007259AB">
      <w:pPr>
        <w:spacing w:line="480" w:lineRule="auto"/>
        <w:ind w:firstLine="720"/>
        <w:rPr>
          <w:rFonts w:ascii="Times New Roman" w:hAnsi="Times New Roman" w:cs="Times New Roman"/>
          <w:sz w:val="24"/>
          <w:szCs w:val="24"/>
        </w:rPr>
      </w:pPr>
    </w:p>
    <w:p w14:paraId="6952470B" w14:textId="147C72DA" w:rsidR="00613809" w:rsidRPr="007259AB" w:rsidRDefault="00613809" w:rsidP="007259AB">
      <w:pPr>
        <w:spacing w:line="480" w:lineRule="auto"/>
        <w:ind w:firstLine="720"/>
        <w:rPr>
          <w:rFonts w:ascii="Times New Roman" w:hAnsi="Times New Roman" w:cs="Times New Roman"/>
          <w:sz w:val="24"/>
          <w:szCs w:val="24"/>
        </w:rPr>
      </w:pPr>
    </w:p>
    <w:p w14:paraId="054ECBD2" w14:textId="3AEDFABA" w:rsidR="00613809" w:rsidRPr="007259AB" w:rsidRDefault="00613809" w:rsidP="007259AB">
      <w:pPr>
        <w:spacing w:line="480" w:lineRule="auto"/>
        <w:ind w:firstLine="720"/>
        <w:rPr>
          <w:rFonts w:ascii="Times New Roman" w:hAnsi="Times New Roman" w:cs="Times New Roman"/>
          <w:b/>
          <w:bCs/>
          <w:sz w:val="24"/>
          <w:szCs w:val="24"/>
        </w:rPr>
      </w:pPr>
    </w:p>
    <w:p w14:paraId="56B87754" w14:textId="23911755" w:rsidR="00613809" w:rsidRPr="007259AB" w:rsidRDefault="00613809" w:rsidP="007259AB">
      <w:pPr>
        <w:spacing w:line="480" w:lineRule="auto"/>
        <w:ind w:firstLine="720"/>
        <w:jc w:val="center"/>
        <w:rPr>
          <w:rFonts w:ascii="Times New Roman" w:hAnsi="Times New Roman" w:cs="Times New Roman"/>
          <w:b/>
          <w:bCs/>
          <w:sz w:val="24"/>
          <w:szCs w:val="24"/>
        </w:rPr>
      </w:pPr>
      <w:r w:rsidRPr="007259AB">
        <w:rPr>
          <w:rFonts w:ascii="Times New Roman" w:hAnsi="Times New Roman" w:cs="Times New Roman"/>
          <w:b/>
          <w:bCs/>
          <w:sz w:val="24"/>
          <w:szCs w:val="24"/>
        </w:rPr>
        <w:t>T</w:t>
      </w:r>
      <w:r w:rsidRPr="007259AB">
        <w:rPr>
          <w:rFonts w:ascii="Times New Roman" w:hAnsi="Times New Roman" w:cs="Times New Roman"/>
          <w:b/>
          <w:bCs/>
          <w:sz w:val="24"/>
          <w:szCs w:val="24"/>
        </w:rPr>
        <w:t xml:space="preserve">heme </w:t>
      </w:r>
      <w:r w:rsidRPr="007259AB">
        <w:rPr>
          <w:rFonts w:ascii="Times New Roman" w:hAnsi="Times New Roman" w:cs="Times New Roman"/>
          <w:b/>
          <w:bCs/>
          <w:sz w:val="24"/>
          <w:szCs w:val="24"/>
        </w:rPr>
        <w:t>A</w:t>
      </w:r>
      <w:r w:rsidRPr="007259AB">
        <w:rPr>
          <w:rFonts w:ascii="Times New Roman" w:hAnsi="Times New Roman" w:cs="Times New Roman"/>
          <w:b/>
          <w:bCs/>
          <w:sz w:val="24"/>
          <w:szCs w:val="24"/>
        </w:rPr>
        <w:t xml:space="preserve">nalysis on </w:t>
      </w:r>
      <w:r w:rsidRPr="007259AB">
        <w:rPr>
          <w:rFonts w:ascii="Times New Roman" w:hAnsi="Times New Roman" w:cs="Times New Roman"/>
          <w:b/>
          <w:bCs/>
          <w:sz w:val="24"/>
          <w:szCs w:val="24"/>
        </w:rPr>
        <w:t>P</w:t>
      </w:r>
      <w:r w:rsidRPr="007259AB">
        <w:rPr>
          <w:rFonts w:ascii="Times New Roman" w:hAnsi="Times New Roman" w:cs="Times New Roman"/>
          <w:b/>
          <w:bCs/>
          <w:sz w:val="24"/>
          <w:szCs w:val="24"/>
        </w:rPr>
        <w:t xml:space="preserve">ain and </w:t>
      </w:r>
      <w:r w:rsidRPr="007259AB">
        <w:rPr>
          <w:rFonts w:ascii="Times New Roman" w:hAnsi="Times New Roman" w:cs="Times New Roman"/>
          <w:b/>
          <w:bCs/>
          <w:sz w:val="24"/>
          <w:szCs w:val="24"/>
        </w:rPr>
        <w:t>S</w:t>
      </w:r>
      <w:r w:rsidRPr="007259AB">
        <w:rPr>
          <w:rFonts w:ascii="Times New Roman" w:hAnsi="Times New Roman" w:cs="Times New Roman"/>
          <w:b/>
          <w:bCs/>
          <w:sz w:val="24"/>
          <w:szCs w:val="24"/>
        </w:rPr>
        <w:t>uffering</w:t>
      </w:r>
    </w:p>
    <w:p w14:paraId="583E1C4E" w14:textId="592CEB40" w:rsidR="00613809" w:rsidRPr="007259AB" w:rsidRDefault="00613809" w:rsidP="007259AB">
      <w:pPr>
        <w:spacing w:line="480" w:lineRule="auto"/>
        <w:ind w:firstLine="720"/>
        <w:jc w:val="center"/>
        <w:rPr>
          <w:rFonts w:ascii="Times New Roman" w:hAnsi="Times New Roman" w:cs="Times New Roman"/>
          <w:sz w:val="24"/>
          <w:szCs w:val="24"/>
        </w:rPr>
      </w:pPr>
      <w:r w:rsidRPr="007259AB">
        <w:rPr>
          <w:rFonts w:ascii="Times New Roman" w:hAnsi="Times New Roman" w:cs="Times New Roman"/>
          <w:sz w:val="24"/>
          <w:szCs w:val="24"/>
        </w:rPr>
        <w:t>Name</w:t>
      </w:r>
    </w:p>
    <w:p w14:paraId="2B49CC58" w14:textId="1038F073" w:rsidR="00613809" w:rsidRPr="007259AB" w:rsidRDefault="00613809" w:rsidP="007259AB">
      <w:pPr>
        <w:spacing w:line="480" w:lineRule="auto"/>
        <w:ind w:firstLine="720"/>
        <w:jc w:val="center"/>
        <w:rPr>
          <w:rFonts w:ascii="Times New Roman" w:hAnsi="Times New Roman" w:cs="Times New Roman"/>
          <w:sz w:val="24"/>
          <w:szCs w:val="24"/>
        </w:rPr>
      </w:pPr>
      <w:r w:rsidRPr="007259AB">
        <w:rPr>
          <w:rFonts w:ascii="Times New Roman" w:hAnsi="Times New Roman" w:cs="Times New Roman"/>
          <w:sz w:val="24"/>
          <w:szCs w:val="24"/>
        </w:rPr>
        <w:t>Institution</w:t>
      </w:r>
    </w:p>
    <w:p w14:paraId="181B4C5E" w14:textId="03E3A660" w:rsidR="00613809" w:rsidRPr="007259AB" w:rsidRDefault="00613809" w:rsidP="007259AB">
      <w:pPr>
        <w:spacing w:line="480" w:lineRule="auto"/>
        <w:ind w:firstLine="720"/>
        <w:jc w:val="center"/>
        <w:rPr>
          <w:rFonts w:ascii="Times New Roman" w:hAnsi="Times New Roman" w:cs="Times New Roman"/>
          <w:sz w:val="24"/>
          <w:szCs w:val="24"/>
        </w:rPr>
      </w:pPr>
      <w:r w:rsidRPr="007259AB">
        <w:rPr>
          <w:rFonts w:ascii="Times New Roman" w:hAnsi="Times New Roman" w:cs="Times New Roman"/>
          <w:sz w:val="24"/>
          <w:szCs w:val="24"/>
        </w:rPr>
        <w:t>Date</w:t>
      </w:r>
    </w:p>
    <w:p w14:paraId="4F7258E3" w14:textId="70C8D627" w:rsidR="00416465" w:rsidRPr="007259AB" w:rsidRDefault="00416465" w:rsidP="007259AB">
      <w:pPr>
        <w:spacing w:line="480" w:lineRule="auto"/>
        <w:ind w:firstLine="720"/>
        <w:jc w:val="center"/>
        <w:rPr>
          <w:rFonts w:ascii="Times New Roman" w:hAnsi="Times New Roman" w:cs="Times New Roman"/>
          <w:sz w:val="24"/>
          <w:szCs w:val="24"/>
        </w:rPr>
      </w:pPr>
    </w:p>
    <w:p w14:paraId="63CC8044" w14:textId="37619256" w:rsidR="00416465" w:rsidRPr="007259AB" w:rsidRDefault="00416465" w:rsidP="007259AB">
      <w:pPr>
        <w:spacing w:line="480" w:lineRule="auto"/>
        <w:ind w:firstLine="720"/>
        <w:jc w:val="center"/>
        <w:rPr>
          <w:rFonts w:ascii="Times New Roman" w:hAnsi="Times New Roman" w:cs="Times New Roman"/>
          <w:sz w:val="24"/>
          <w:szCs w:val="24"/>
        </w:rPr>
      </w:pPr>
    </w:p>
    <w:p w14:paraId="3537BAB8" w14:textId="3602F7A4" w:rsidR="00416465" w:rsidRPr="007259AB" w:rsidRDefault="00416465" w:rsidP="007259AB">
      <w:pPr>
        <w:spacing w:line="480" w:lineRule="auto"/>
        <w:ind w:firstLine="720"/>
        <w:jc w:val="center"/>
        <w:rPr>
          <w:rFonts w:ascii="Times New Roman" w:hAnsi="Times New Roman" w:cs="Times New Roman"/>
          <w:sz w:val="24"/>
          <w:szCs w:val="24"/>
        </w:rPr>
      </w:pPr>
    </w:p>
    <w:p w14:paraId="2AE31D68" w14:textId="65EBD58D" w:rsidR="00416465" w:rsidRPr="007259AB" w:rsidRDefault="00416465" w:rsidP="007259AB">
      <w:pPr>
        <w:spacing w:line="480" w:lineRule="auto"/>
        <w:ind w:firstLine="720"/>
        <w:jc w:val="center"/>
        <w:rPr>
          <w:rFonts w:ascii="Times New Roman" w:hAnsi="Times New Roman" w:cs="Times New Roman"/>
          <w:sz w:val="24"/>
          <w:szCs w:val="24"/>
        </w:rPr>
      </w:pPr>
    </w:p>
    <w:p w14:paraId="236C79F6" w14:textId="138F8FE3" w:rsidR="00416465" w:rsidRPr="007259AB" w:rsidRDefault="00416465" w:rsidP="007259AB">
      <w:pPr>
        <w:spacing w:line="480" w:lineRule="auto"/>
        <w:ind w:firstLine="720"/>
        <w:jc w:val="center"/>
        <w:rPr>
          <w:rFonts w:ascii="Times New Roman" w:hAnsi="Times New Roman" w:cs="Times New Roman"/>
          <w:sz w:val="24"/>
          <w:szCs w:val="24"/>
        </w:rPr>
      </w:pPr>
    </w:p>
    <w:p w14:paraId="55ED6D9C" w14:textId="77777777" w:rsidR="007259AB" w:rsidRDefault="007259AB" w:rsidP="007259AB">
      <w:pPr>
        <w:spacing w:line="480" w:lineRule="auto"/>
        <w:rPr>
          <w:rFonts w:ascii="Times New Roman" w:hAnsi="Times New Roman" w:cs="Times New Roman"/>
          <w:sz w:val="24"/>
          <w:szCs w:val="24"/>
        </w:rPr>
      </w:pPr>
    </w:p>
    <w:p w14:paraId="42A363A2" w14:textId="7E9930AE" w:rsidR="00416465" w:rsidRPr="007259AB" w:rsidRDefault="00416465" w:rsidP="007259AB">
      <w:pPr>
        <w:spacing w:line="480" w:lineRule="auto"/>
        <w:jc w:val="center"/>
        <w:rPr>
          <w:rFonts w:ascii="Times New Roman" w:hAnsi="Times New Roman" w:cs="Times New Roman"/>
          <w:b/>
          <w:bCs/>
          <w:sz w:val="24"/>
          <w:szCs w:val="24"/>
        </w:rPr>
      </w:pPr>
      <w:r w:rsidRPr="007259AB">
        <w:rPr>
          <w:rFonts w:ascii="Times New Roman" w:hAnsi="Times New Roman" w:cs="Times New Roman"/>
          <w:b/>
          <w:bCs/>
          <w:sz w:val="24"/>
          <w:szCs w:val="24"/>
        </w:rPr>
        <w:lastRenderedPageBreak/>
        <w:t>Theme Analysis on Pain and Suffering</w:t>
      </w:r>
    </w:p>
    <w:p w14:paraId="54461C9D" w14:textId="77777777" w:rsidR="007259AB" w:rsidRPr="007259AB" w:rsidRDefault="007259AB" w:rsidP="007259AB">
      <w:pPr>
        <w:spacing w:line="480" w:lineRule="auto"/>
        <w:ind w:firstLine="720"/>
        <w:rPr>
          <w:rFonts w:ascii="Times New Roman" w:hAnsi="Times New Roman" w:cs="Times New Roman"/>
          <w:color w:val="000000"/>
          <w:sz w:val="24"/>
          <w:szCs w:val="24"/>
          <w:shd w:val="clear" w:color="auto" w:fill="FFFFFF"/>
        </w:rPr>
      </w:pPr>
      <w:r w:rsidRPr="007259AB">
        <w:rPr>
          <w:rFonts w:ascii="Times New Roman" w:hAnsi="Times New Roman" w:cs="Times New Roman"/>
          <w:color w:val="000000"/>
          <w:sz w:val="24"/>
          <w:szCs w:val="24"/>
          <w:shd w:val="clear" w:color="auto" w:fill="FFFFFF"/>
        </w:rPr>
        <w:t xml:space="preserve">As mentioned by Dostoevsky, the most seductive thing for a is to have his freedom of conscience, but the greatest thing is the cause of suffering. Human life becomes interesting when a person shares experiences from pain and suffering rather than reviewing memories about happenings that did not expose them to pain and suffering. In the Novel, Dostoevsky used a young Russian student, the Extraordinary Man theory applied by Raskolnikov, by killing an old pawnbroker (Cliffs Notes, </w:t>
      </w:r>
      <w:proofErr w:type="spellStart"/>
      <w:r w:rsidRPr="007259AB">
        <w:rPr>
          <w:rFonts w:ascii="Times New Roman" w:hAnsi="Times New Roman" w:cs="Times New Roman"/>
          <w:color w:val="000000"/>
          <w:sz w:val="24"/>
          <w:szCs w:val="24"/>
          <w:shd w:val="clear" w:color="auto" w:fill="FFFFFF"/>
        </w:rPr>
        <w:t>n.d</w:t>
      </w:r>
      <w:proofErr w:type="spellEnd"/>
      <w:r w:rsidRPr="007259AB">
        <w:rPr>
          <w:rFonts w:ascii="Times New Roman" w:hAnsi="Times New Roman" w:cs="Times New Roman"/>
          <w:color w:val="000000"/>
          <w:sz w:val="24"/>
          <w:szCs w:val="24"/>
          <w:shd w:val="clear" w:color="auto" w:fill="FFFFFF"/>
        </w:rPr>
        <w:t>). The culprit then starts experiencing and extraordinary illnesses, emotional conflicts and while he confronts issues with families. In this step, Raskolnikov is accompanied by a lot of pain following the killing of an older man.</w:t>
      </w:r>
    </w:p>
    <w:p w14:paraId="20C4920C" w14:textId="77777777" w:rsidR="007259AB" w:rsidRPr="007259AB" w:rsidRDefault="007259AB" w:rsidP="007259AB">
      <w:pPr>
        <w:spacing w:line="480" w:lineRule="auto"/>
        <w:ind w:firstLine="720"/>
        <w:rPr>
          <w:rFonts w:ascii="Times New Roman" w:hAnsi="Times New Roman" w:cs="Times New Roman"/>
          <w:color w:val="000000"/>
          <w:sz w:val="24"/>
          <w:szCs w:val="24"/>
          <w:shd w:val="clear" w:color="auto" w:fill="FFFFFF"/>
        </w:rPr>
      </w:pPr>
      <w:r w:rsidRPr="007259AB">
        <w:rPr>
          <w:rFonts w:ascii="Times New Roman" w:hAnsi="Times New Roman" w:cs="Times New Roman"/>
          <w:color w:val="000000"/>
          <w:sz w:val="24"/>
          <w:szCs w:val="24"/>
          <w:shd w:val="clear" w:color="auto" w:fill="FFFFFF"/>
        </w:rPr>
        <w:t xml:space="preserve">The author developed the theme of great suffering accompanied by a lot of pain in the entire book. The primary belief is that great suffering results in salvation. Dostoevsky has been suffering due to other people's crimes or getting close to people. The suffering of a person is more associated with them, especially relatives and family friends. The best example explaining the major concepts includes the characters of Sonia. The case of Sonia is likened to the doings of Christ. The pain in Sonia's story is that she has to cater to the basic needs of an extended family without a well-paying job, and thus she indulged in prostitution. </w:t>
      </w:r>
    </w:p>
    <w:p w14:paraId="0A62A59C" w14:textId="30239620" w:rsidR="007259AB" w:rsidRPr="007259AB" w:rsidRDefault="007259AB" w:rsidP="007259AB">
      <w:pPr>
        <w:spacing w:line="480" w:lineRule="auto"/>
        <w:ind w:firstLine="720"/>
        <w:rPr>
          <w:rFonts w:ascii="Times New Roman" w:hAnsi="Times New Roman" w:cs="Times New Roman"/>
          <w:color w:val="000000"/>
          <w:sz w:val="24"/>
          <w:szCs w:val="24"/>
          <w:shd w:val="clear" w:color="auto" w:fill="FFFFFF"/>
        </w:rPr>
      </w:pPr>
      <w:r w:rsidRPr="007259AB">
        <w:rPr>
          <w:rFonts w:ascii="Times New Roman" w:hAnsi="Times New Roman" w:cs="Times New Roman"/>
          <w:color w:val="000000"/>
          <w:sz w:val="24"/>
          <w:szCs w:val="24"/>
          <w:shd w:val="clear" w:color="auto" w:fill="FFFFFF"/>
        </w:rPr>
        <w:t xml:space="preserve">From the underground man, the theme of pain and suffering is evident in that he experienced a couple of illnesses but has never bragged about them. He mentions that a "thorough-going illness" brings suffering and flaws in one's life. The underground man shows a fascinating scene, and it concerns the coffin of a prostitute being dragged by the gravediggers with a lot of pain and suffering (King-Salter, 2020). This is evident from the scene of Underground Man and Liza. The stories that Underground Man narrated to Liza implied that he wanted other people to experience deep pain in suffering. The feeling of rejection from the school of his choice was another factor he wanted other people to </w:t>
      </w:r>
      <w:r w:rsidRPr="007259AB">
        <w:rPr>
          <w:rFonts w:ascii="Times New Roman" w:hAnsi="Times New Roman" w:cs="Times New Roman"/>
          <w:color w:val="000000"/>
          <w:sz w:val="24"/>
          <w:szCs w:val="24"/>
          <w:shd w:val="clear" w:color="auto" w:fill="FFFFFF"/>
        </w:rPr>
        <w:lastRenderedPageBreak/>
        <w:t>experience the pain he had experienced in his life. Liza is tormented by the stories of Underground Man with harsh realities and her situation, which is painful to her. The key issue people learn from the novel of Dostoevsky is that pain and suffering make people stronger and able to change. The story of Christ given by Underground Man implies that their salvation is guaranteed to other people through pain and suffering.</w:t>
      </w:r>
    </w:p>
    <w:p w14:paraId="46DF0454"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03A6EA79"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36E418D3"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7BC6595B"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6B280DF3"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36DD2E66"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4E6F44C4"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333ADE61"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523B3F52"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7F9C87D8"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2FF60AF1"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0192E05C"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300D3C87"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218D9EC7"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13C6D87F"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27F102DE" w14:textId="77777777" w:rsidR="00B2423E" w:rsidRDefault="00B2423E" w:rsidP="00B2423E">
      <w:pPr>
        <w:spacing w:line="480" w:lineRule="auto"/>
        <w:rPr>
          <w:rFonts w:ascii="Times New Roman" w:hAnsi="Times New Roman" w:cs="Times New Roman"/>
          <w:color w:val="000000"/>
          <w:sz w:val="24"/>
          <w:szCs w:val="24"/>
          <w:shd w:val="clear" w:color="auto" w:fill="FFFFFF"/>
        </w:rPr>
      </w:pPr>
    </w:p>
    <w:p w14:paraId="14ACD0EE" w14:textId="6407C202" w:rsidR="00E71EDE" w:rsidRPr="00B2423E" w:rsidRDefault="00E71EDE" w:rsidP="00B2423E">
      <w:pPr>
        <w:spacing w:line="480" w:lineRule="auto"/>
        <w:jc w:val="center"/>
        <w:rPr>
          <w:rFonts w:ascii="Times New Roman" w:hAnsi="Times New Roman" w:cs="Times New Roman"/>
          <w:b/>
          <w:bCs/>
          <w:color w:val="000000"/>
          <w:sz w:val="24"/>
          <w:szCs w:val="24"/>
          <w:shd w:val="clear" w:color="auto" w:fill="FFFFFF"/>
        </w:rPr>
      </w:pPr>
      <w:r w:rsidRPr="00B2423E">
        <w:rPr>
          <w:rFonts w:ascii="Times New Roman" w:hAnsi="Times New Roman" w:cs="Times New Roman"/>
          <w:b/>
          <w:bCs/>
          <w:color w:val="000000"/>
          <w:sz w:val="24"/>
          <w:szCs w:val="24"/>
          <w:shd w:val="clear" w:color="auto" w:fill="FFFFFF"/>
        </w:rPr>
        <w:lastRenderedPageBreak/>
        <w:t>References</w:t>
      </w:r>
    </w:p>
    <w:p w14:paraId="2A9285A4" w14:textId="77777777" w:rsidR="00B2423E" w:rsidRPr="00B2423E" w:rsidRDefault="00B2423E" w:rsidP="00B2423E">
      <w:pPr>
        <w:spacing w:line="480" w:lineRule="auto"/>
        <w:ind w:left="720" w:hanging="720"/>
        <w:rPr>
          <w:rFonts w:ascii="Times New Roman" w:hAnsi="Times New Roman" w:cs="Times New Roman"/>
          <w:sz w:val="24"/>
          <w:szCs w:val="24"/>
          <w:shd w:val="clear" w:color="auto" w:fill="FFFFFF"/>
        </w:rPr>
      </w:pPr>
      <w:r w:rsidRPr="00B2423E">
        <w:rPr>
          <w:rFonts w:ascii="Times New Roman" w:hAnsi="Times New Roman" w:cs="Times New Roman"/>
          <w:sz w:val="24"/>
          <w:szCs w:val="24"/>
          <w:shd w:val="clear" w:color="auto" w:fill="FFFFFF"/>
        </w:rPr>
        <w:t>Cliffs Notes. (</w:t>
      </w:r>
      <w:proofErr w:type="spellStart"/>
      <w:r w:rsidRPr="00B2423E">
        <w:rPr>
          <w:rFonts w:ascii="Times New Roman" w:hAnsi="Times New Roman" w:cs="Times New Roman"/>
          <w:sz w:val="24"/>
          <w:szCs w:val="24"/>
          <w:shd w:val="clear" w:color="auto" w:fill="FFFFFF"/>
        </w:rPr>
        <w:t>n.d</w:t>
      </w:r>
      <w:proofErr w:type="spellEnd"/>
      <w:r w:rsidRPr="00B2423E">
        <w:rPr>
          <w:rFonts w:ascii="Times New Roman" w:hAnsi="Times New Roman" w:cs="Times New Roman"/>
          <w:sz w:val="24"/>
          <w:szCs w:val="24"/>
          <w:shd w:val="clear" w:color="auto" w:fill="FFFFFF"/>
        </w:rPr>
        <w:t xml:space="preserve">). Notes from Underground. Retrieved from; </w:t>
      </w:r>
      <w:bookmarkStart w:id="0" w:name="_GoBack"/>
      <w:r w:rsidRPr="00B2423E">
        <w:rPr>
          <w:rFonts w:ascii="Times New Roman" w:hAnsi="Times New Roman" w:cs="Times New Roman"/>
          <w:sz w:val="24"/>
          <w:szCs w:val="24"/>
          <w:shd w:val="clear" w:color="auto" w:fill="FFFFFF"/>
        </w:rPr>
        <w:fldChar w:fldCharType="begin"/>
      </w:r>
      <w:r w:rsidRPr="00B2423E">
        <w:rPr>
          <w:rFonts w:ascii="Times New Roman" w:hAnsi="Times New Roman" w:cs="Times New Roman"/>
          <w:sz w:val="24"/>
          <w:szCs w:val="24"/>
          <w:shd w:val="clear" w:color="auto" w:fill="FFFFFF"/>
        </w:rPr>
        <w:instrText xml:space="preserve"> HYPERLINK "</w:instrText>
      </w:r>
      <w:r w:rsidRPr="00B2423E">
        <w:rPr>
          <w:rFonts w:ascii="Times New Roman" w:hAnsi="Times New Roman" w:cs="Times New Roman"/>
          <w:sz w:val="24"/>
          <w:szCs w:val="24"/>
          <w:shd w:val="clear" w:color="auto" w:fill="FFFFFF"/>
        </w:rPr>
        <w:instrText>https://www.cliffsnotes.com/literature/n/notes-from-underground/summary-and-analysis/part-2-section-7</w:instrText>
      </w:r>
      <w:r w:rsidRPr="00B2423E">
        <w:rPr>
          <w:rFonts w:ascii="Times New Roman" w:hAnsi="Times New Roman" w:cs="Times New Roman"/>
          <w:sz w:val="24"/>
          <w:szCs w:val="24"/>
          <w:shd w:val="clear" w:color="auto" w:fill="FFFFFF"/>
        </w:rPr>
        <w:instrText xml:space="preserve">" </w:instrText>
      </w:r>
      <w:r w:rsidRPr="00B2423E">
        <w:rPr>
          <w:rFonts w:ascii="Times New Roman" w:hAnsi="Times New Roman" w:cs="Times New Roman"/>
          <w:sz w:val="24"/>
          <w:szCs w:val="24"/>
          <w:shd w:val="clear" w:color="auto" w:fill="FFFFFF"/>
        </w:rPr>
        <w:fldChar w:fldCharType="separate"/>
      </w:r>
      <w:r w:rsidRPr="00B2423E">
        <w:rPr>
          <w:rStyle w:val="Hyperlink"/>
          <w:rFonts w:ascii="Times New Roman" w:hAnsi="Times New Roman" w:cs="Times New Roman"/>
          <w:color w:val="auto"/>
          <w:sz w:val="24"/>
          <w:szCs w:val="24"/>
          <w:u w:val="none"/>
          <w:shd w:val="clear" w:color="auto" w:fill="FFFFFF"/>
        </w:rPr>
        <w:t>https://www.cliffsnotes.com/literature/n/notes-from-underground/summary-and-analysis/part-2-section-7</w:t>
      </w:r>
      <w:r w:rsidRPr="00B2423E">
        <w:rPr>
          <w:rFonts w:ascii="Times New Roman" w:hAnsi="Times New Roman" w:cs="Times New Roman"/>
          <w:sz w:val="24"/>
          <w:szCs w:val="24"/>
          <w:shd w:val="clear" w:color="auto" w:fill="FFFFFF"/>
        </w:rPr>
        <w:fldChar w:fldCharType="end"/>
      </w:r>
    </w:p>
    <w:bookmarkEnd w:id="0"/>
    <w:p w14:paraId="521DC05D" w14:textId="77777777" w:rsidR="00B2423E" w:rsidRPr="00B2423E" w:rsidRDefault="00B2423E" w:rsidP="00B2423E">
      <w:pPr>
        <w:spacing w:line="480" w:lineRule="auto"/>
        <w:ind w:left="720" w:hanging="720"/>
        <w:rPr>
          <w:rFonts w:ascii="Times New Roman" w:hAnsi="Times New Roman" w:cs="Times New Roman"/>
          <w:sz w:val="24"/>
          <w:szCs w:val="24"/>
        </w:rPr>
      </w:pPr>
      <w:r w:rsidRPr="00B2423E">
        <w:rPr>
          <w:rFonts w:ascii="Times New Roman" w:hAnsi="Times New Roman" w:cs="Times New Roman"/>
          <w:sz w:val="24"/>
          <w:szCs w:val="24"/>
          <w:shd w:val="clear" w:color="auto" w:fill="FFFFFF"/>
        </w:rPr>
        <w:t>King-Salter, J. L. (2020). Dostoevsky's storm and stress: Notes from Underground and the psychological foundations of Utopia.</w:t>
      </w:r>
    </w:p>
    <w:p w14:paraId="17355B7A" w14:textId="59E54729" w:rsidR="00221F5B" w:rsidRPr="007259AB" w:rsidRDefault="00221F5B" w:rsidP="007259AB">
      <w:pPr>
        <w:spacing w:line="480" w:lineRule="auto"/>
        <w:ind w:firstLine="720"/>
        <w:rPr>
          <w:rFonts w:ascii="Times New Roman" w:hAnsi="Times New Roman" w:cs="Times New Roman"/>
          <w:sz w:val="24"/>
          <w:szCs w:val="24"/>
        </w:rPr>
      </w:pPr>
    </w:p>
    <w:p w14:paraId="7E132DC1" w14:textId="77777777" w:rsidR="00416465" w:rsidRPr="007259AB" w:rsidRDefault="00416465" w:rsidP="007259AB">
      <w:pPr>
        <w:spacing w:line="480" w:lineRule="auto"/>
        <w:ind w:firstLine="720"/>
        <w:jc w:val="center"/>
        <w:rPr>
          <w:rFonts w:ascii="Times New Roman" w:hAnsi="Times New Roman" w:cs="Times New Roman"/>
          <w:sz w:val="24"/>
          <w:szCs w:val="24"/>
        </w:rPr>
      </w:pPr>
    </w:p>
    <w:sectPr w:rsidR="00416465" w:rsidRPr="007259A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0274F7" w14:textId="77777777" w:rsidR="007C20BF" w:rsidRDefault="007C20BF" w:rsidP="00613809">
      <w:pPr>
        <w:spacing w:after="0" w:line="240" w:lineRule="auto"/>
      </w:pPr>
      <w:r>
        <w:separator/>
      </w:r>
    </w:p>
  </w:endnote>
  <w:endnote w:type="continuationSeparator" w:id="0">
    <w:p w14:paraId="44EC5533" w14:textId="77777777" w:rsidR="007C20BF" w:rsidRDefault="007C20BF" w:rsidP="00613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AE7BFD" w14:textId="77777777" w:rsidR="007C20BF" w:rsidRDefault="007C20BF" w:rsidP="00613809">
      <w:pPr>
        <w:spacing w:after="0" w:line="240" w:lineRule="auto"/>
      </w:pPr>
      <w:r>
        <w:separator/>
      </w:r>
    </w:p>
  </w:footnote>
  <w:footnote w:type="continuationSeparator" w:id="0">
    <w:p w14:paraId="62FCD523" w14:textId="77777777" w:rsidR="007C20BF" w:rsidRDefault="007C20BF" w:rsidP="006138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980838255"/>
      <w:docPartObj>
        <w:docPartGallery w:val="Page Numbers (Top of Page)"/>
        <w:docPartUnique/>
      </w:docPartObj>
    </w:sdtPr>
    <w:sdtEndPr>
      <w:rPr>
        <w:noProof/>
      </w:rPr>
    </w:sdtEndPr>
    <w:sdtContent>
      <w:p w14:paraId="55483E83" w14:textId="58794A4D" w:rsidR="00613809" w:rsidRPr="00613809" w:rsidRDefault="00613809">
        <w:pPr>
          <w:pStyle w:val="Header"/>
          <w:jc w:val="right"/>
          <w:rPr>
            <w:rFonts w:ascii="Times New Roman" w:hAnsi="Times New Roman" w:cs="Times New Roman"/>
            <w:sz w:val="24"/>
            <w:szCs w:val="24"/>
          </w:rPr>
        </w:pPr>
        <w:r w:rsidRPr="00613809">
          <w:rPr>
            <w:rFonts w:ascii="Times New Roman" w:hAnsi="Times New Roman" w:cs="Times New Roman"/>
            <w:sz w:val="24"/>
            <w:szCs w:val="24"/>
          </w:rPr>
          <w:fldChar w:fldCharType="begin"/>
        </w:r>
        <w:r w:rsidRPr="00613809">
          <w:rPr>
            <w:rFonts w:ascii="Times New Roman" w:hAnsi="Times New Roman" w:cs="Times New Roman"/>
            <w:sz w:val="24"/>
            <w:szCs w:val="24"/>
          </w:rPr>
          <w:instrText xml:space="preserve"> PAGE   \* MERGEFORMAT </w:instrText>
        </w:r>
        <w:r w:rsidRPr="00613809">
          <w:rPr>
            <w:rFonts w:ascii="Times New Roman" w:hAnsi="Times New Roman" w:cs="Times New Roman"/>
            <w:sz w:val="24"/>
            <w:szCs w:val="24"/>
          </w:rPr>
          <w:fldChar w:fldCharType="separate"/>
        </w:r>
        <w:r w:rsidRPr="00613809">
          <w:rPr>
            <w:rFonts w:ascii="Times New Roman" w:hAnsi="Times New Roman" w:cs="Times New Roman"/>
            <w:noProof/>
            <w:sz w:val="24"/>
            <w:szCs w:val="24"/>
          </w:rPr>
          <w:t>2</w:t>
        </w:r>
        <w:r w:rsidRPr="00613809">
          <w:rPr>
            <w:rFonts w:ascii="Times New Roman" w:hAnsi="Times New Roman" w:cs="Times New Roman"/>
            <w:noProof/>
            <w:sz w:val="24"/>
            <w:szCs w:val="24"/>
          </w:rPr>
          <w:fldChar w:fldCharType="end"/>
        </w:r>
      </w:p>
    </w:sdtContent>
  </w:sdt>
  <w:p w14:paraId="6CE71A9E" w14:textId="77777777" w:rsidR="00613809" w:rsidRPr="00613809" w:rsidRDefault="0061380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809"/>
    <w:rsid w:val="000C37DE"/>
    <w:rsid w:val="00127550"/>
    <w:rsid w:val="00194DED"/>
    <w:rsid w:val="002042CA"/>
    <w:rsid w:val="00221F5B"/>
    <w:rsid w:val="003F4DA3"/>
    <w:rsid w:val="003F7EC8"/>
    <w:rsid w:val="004001C2"/>
    <w:rsid w:val="00416465"/>
    <w:rsid w:val="00474A4F"/>
    <w:rsid w:val="00522996"/>
    <w:rsid w:val="00584F59"/>
    <w:rsid w:val="005F7C3F"/>
    <w:rsid w:val="00613809"/>
    <w:rsid w:val="007259AB"/>
    <w:rsid w:val="007A0888"/>
    <w:rsid w:val="007C20BF"/>
    <w:rsid w:val="0092353A"/>
    <w:rsid w:val="009401FC"/>
    <w:rsid w:val="009A3E0D"/>
    <w:rsid w:val="00A01BA4"/>
    <w:rsid w:val="00A77480"/>
    <w:rsid w:val="00A91714"/>
    <w:rsid w:val="00AD43D4"/>
    <w:rsid w:val="00B2423E"/>
    <w:rsid w:val="00B57025"/>
    <w:rsid w:val="00C64209"/>
    <w:rsid w:val="00D50153"/>
    <w:rsid w:val="00DC608B"/>
    <w:rsid w:val="00E01DBB"/>
    <w:rsid w:val="00E66A1C"/>
    <w:rsid w:val="00E71EDE"/>
    <w:rsid w:val="00EF15F0"/>
    <w:rsid w:val="00F004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30C1C6"/>
  <w15:chartTrackingRefBased/>
  <w15:docId w15:val="{59B76C13-422F-47D7-B3FB-8AC644D1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380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809"/>
  </w:style>
  <w:style w:type="paragraph" w:styleId="Footer">
    <w:name w:val="footer"/>
    <w:basedOn w:val="Normal"/>
    <w:link w:val="FooterChar"/>
    <w:uiPriority w:val="99"/>
    <w:unhideWhenUsed/>
    <w:rsid w:val="006138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809"/>
  </w:style>
  <w:style w:type="character" w:styleId="Hyperlink">
    <w:name w:val="Hyperlink"/>
    <w:basedOn w:val="DefaultParagraphFont"/>
    <w:uiPriority w:val="99"/>
    <w:unhideWhenUsed/>
    <w:rsid w:val="004001C2"/>
    <w:rPr>
      <w:color w:val="0563C1" w:themeColor="hyperlink"/>
      <w:u w:val="single"/>
    </w:rPr>
  </w:style>
  <w:style w:type="character" w:styleId="UnresolvedMention">
    <w:name w:val="Unresolved Mention"/>
    <w:basedOn w:val="DefaultParagraphFont"/>
    <w:uiPriority w:val="99"/>
    <w:semiHidden/>
    <w:unhideWhenUsed/>
    <w:rsid w:val="004001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165</TotalTime>
  <Pages>4</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29</cp:revision>
  <dcterms:created xsi:type="dcterms:W3CDTF">2021-10-20T17:05:00Z</dcterms:created>
  <dcterms:modified xsi:type="dcterms:W3CDTF">2021-10-20T19:50:00Z</dcterms:modified>
</cp:coreProperties>
</file>